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工作任务单发函一览表</w:t>
      </w:r>
    </w:p>
    <w:bookmarkEnd w:id="0"/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sz w:val="32"/>
          <w:szCs w:val="32"/>
        </w:rPr>
      </w:pPr>
    </w:p>
    <w:tbl>
      <w:tblPr>
        <w:tblStyle w:val="10"/>
        <w:tblpPr w:leftFromText="180" w:rightFromText="180" w:vertAnchor="text" w:horzAnchor="page" w:tblpX="1596" w:tblpY="-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813"/>
        <w:gridCol w:w="931"/>
        <w:gridCol w:w="1701"/>
        <w:gridCol w:w="1011"/>
        <w:gridCol w:w="1147"/>
        <w:gridCol w:w="1033"/>
        <w:gridCol w:w="982"/>
        <w:gridCol w:w="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114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编号</w:t>
            </w:r>
          </w:p>
        </w:tc>
        <w:tc>
          <w:tcPr>
            <w:tcW w:w="138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下达单位</w:t>
            </w:r>
          </w:p>
        </w:tc>
        <w:tc>
          <w:tcPr>
            <w:tcW w:w="294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内容简述</w:t>
            </w:r>
          </w:p>
        </w:tc>
        <w:tc>
          <w:tcPr>
            <w:tcW w:w="154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下达时间</w:t>
            </w:r>
          </w:p>
        </w:tc>
        <w:tc>
          <w:tcPr>
            <w:tcW w:w="181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接受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</w:t>
            </w:r>
          </w:p>
        </w:tc>
        <w:tc>
          <w:tcPr>
            <w:tcW w:w="1586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接受时间</w:t>
            </w:r>
          </w:p>
        </w:tc>
        <w:tc>
          <w:tcPr>
            <w:tcW w:w="148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完成时间</w:t>
            </w:r>
          </w:p>
        </w:tc>
        <w:tc>
          <w:tcPr>
            <w:tcW w:w="148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9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38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943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42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86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9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38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943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42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86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tabs>
          <w:tab w:val="left" w:pos="8820"/>
        </w:tabs>
        <w:spacing w:beforeLines="100"/>
        <w:rPr>
          <w:rFonts w:ascii="仿宋" w:hAnsi="仿宋" w:eastAsia="仿宋"/>
        </w:rPr>
      </w:pPr>
    </w:p>
    <w:p>
      <w:pPr>
        <w:spacing w:line="240" w:lineRule="exact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E5FE7-B59E-4D43-B190-78B3A4F9D68C}">
  <ds:schemaRefs/>
</ds:datastoreItem>
</file>