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CB7B87">
      <w:pPr>
        <w:spacing w:line="560" w:lineRule="exact"/>
        <w:rPr>
          <w:rFonts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ascii="Times New Roman" w:hAnsi="Times New Roman" w:eastAsia="仿宋_GB2312" w:cs="Times New Roman"/>
          <w:color w:val="000000" w:themeColor="text1"/>
          <w:spacing w:val="-4"/>
          <w:sz w:val="32"/>
          <w:szCs w:val="32"/>
          <w14:textFill>
            <w14:solidFill>
              <w14:schemeClr w14:val="tx1"/>
            </w14:solidFill>
          </w14:textFill>
        </w:rPr>
        <w:t>3</w:t>
      </w:r>
    </w:p>
    <w:p w14:paraId="1B4EE7A0">
      <w:pPr>
        <w:spacing w:line="560" w:lineRule="exact"/>
        <w:jc w:val="center"/>
        <w:rPr>
          <w:rFonts w:ascii="Times New Roman" w:hAnsi="Times New Roman" w:eastAsia="方正小标宋简体" w:cs="Times New Roman"/>
          <w:color w:val="000000" w:themeColor="text1"/>
          <w:spacing w:val="4"/>
          <w:sz w:val="44"/>
          <w:szCs w:val="36"/>
          <w14:textFill>
            <w14:solidFill>
              <w14:schemeClr w14:val="tx1"/>
            </w14:solidFill>
          </w14:textFill>
        </w:rPr>
      </w:pPr>
    </w:p>
    <w:p w14:paraId="3D18A916">
      <w:pPr>
        <w:spacing w:line="560" w:lineRule="exact"/>
        <w:jc w:val="center"/>
        <w:rPr>
          <w:rFonts w:ascii="Times New Roman" w:hAnsi="Times New Roman" w:eastAsia="方正小标宋简体" w:cs="Times New Roman"/>
          <w:color w:val="000000" w:themeColor="text1"/>
          <w:spacing w:val="4"/>
          <w:sz w:val="44"/>
          <w:szCs w:val="36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 w:cs="Times New Roman"/>
          <w:color w:val="000000" w:themeColor="text1"/>
          <w:spacing w:val="4"/>
          <w:sz w:val="44"/>
          <w:szCs w:val="36"/>
          <w14:textFill>
            <w14:solidFill>
              <w14:schemeClr w14:val="tx1"/>
            </w14:solidFill>
          </w14:textFill>
        </w:rPr>
        <w:t>全国高校思想政治工作网</w:t>
      </w:r>
    </w:p>
    <w:p w14:paraId="761B812A">
      <w:pPr>
        <w:spacing w:line="560" w:lineRule="exact"/>
        <w:jc w:val="center"/>
        <w:rPr>
          <w:rFonts w:ascii="Times New Roman" w:hAnsi="Times New Roman" w:eastAsia="方正小标宋简体" w:cs="Times New Roman"/>
          <w:color w:val="000000" w:themeColor="text1"/>
          <w:spacing w:val="4"/>
          <w:sz w:val="44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color w:val="000000" w:themeColor="text1"/>
          <w:spacing w:val="4"/>
          <w:sz w:val="44"/>
          <w:szCs w:val="36"/>
          <w14:textFill>
            <w14:solidFill>
              <w14:schemeClr w14:val="tx1"/>
            </w14:solidFill>
          </w14:textFill>
        </w:rPr>
        <w:t>“</w:t>
      </w:r>
      <w:r>
        <w:rPr>
          <w:rFonts w:ascii="Times New Roman" w:hAnsi="Times New Roman" w:eastAsia="方正小标宋简体" w:cs="Times New Roman"/>
          <w:color w:val="000000" w:themeColor="text1"/>
          <w:spacing w:val="4"/>
          <w:sz w:val="44"/>
          <w:szCs w:val="36"/>
          <w14:textFill>
            <w14:solidFill>
              <w14:schemeClr w14:val="tx1"/>
            </w14:solidFill>
          </w14:textFill>
        </w:rPr>
        <w:t>高校思想政治工作申报系统</w:t>
      </w:r>
      <w:r>
        <w:rPr>
          <w:rFonts w:hint="eastAsia" w:ascii="仿宋_GB2312" w:hAnsi="Times New Roman" w:eastAsia="仿宋_GB2312" w:cs="Times New Roman"/>
          <w:color w:val="000000" w:themeColor="text1"/>
          <w:spacing w:val="4"/>
          <w:sz w:val="44"/>
          <w:szCs w:val="36"/>
          <w14:textFill>
            <w14:solidFill>
              <w14:schemeClr w14:val="tx1"/>
            </w14:solidFill>
          </w14:textFill>
        </w:rPr>
        <w:t>”</w:t>
      </w:r>
      <w:r>
        <w:rPr>
          <w:rFonts w:ascii="Times New Roman" w:hAnsi="Times New Roman" w:eastAsia="方正小标宋简体" w:cs="Times New Roman"/>
          <w:color w:val="000000" w:themeColor="text1"/>
          <w:spacing w:val="4"/>
          <w:sz w:val="44"/>
          <w:szCs w:val="36"/>
          <w14:textFill>
            <w14:solidFill>
              <w14:schemeClr w14:val="tx1"/>
            </w14:solidFill>
          </w14:textFill>
        </w:rPr>
        <w:t>操作指南</w:t>
      </w:r>
    </w:p>
    <w:p w14:paraId="776FF93D">
      <w:pPr>
        <w:spacing w:line="560" w:lineRule="exact"/>
        <w:jc w:val="center"/>
        <w:rPr>
          <w:rFonts w:ascii="Times New Roman" w:hAnsi="Times New Roman" w:eastAsia="方正小标宋简体" w:cs="Times New Roman"/>
          <w:color w:val="000000" w:themeColor="text1"/>
          <w:spacing w:val="4"/>
          <w:sz w:val="44"/>
          <w:szCs w:val="36"/>
          <w14:textFill>
            <w14:solidFill>
              <w14:schemeClr w14:val="tx1"/>
            </w14:solidFill>
          </w14:textFill>
        </w:rPr>
      </w:pPr>
    </w:p>
    <w:p w14:paraId="18370FBD">
      <w:pPr>
        <w:spacing w:line="560" w:lineRule="exact"/>
        <w:ind w:firstLine="656" w:firstLineChars="200"/>
        <w:rPr>
          <w:rFonts w:ascii="Times New Roman" w:hAnsi="Times New Roman" w:eastAsia="黑体" w:cs="Times New Roman"/>
          <w:color w:val="000000" w:themeColor="text1"/>
          <w:spacing w:val="4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 w:cs="Times New Roman"/>
          <w:color w:val="000000" w:themeColor="text1"/>
          <w:spacing w:val="4"/>
          <w:sz w:val="32"/>
          <w:szCs w:val="32"/>
          <w14:textFill>
            <w14:solidFill>
              <w14:schemeClr w14:val="tx1"/>
            </w14:solidFill>
          </w14:textFill>
        </w:rPr>
        <w:t>一、平台登录</w:t>
      </w:r>
    </w:p>
    <w:p w14:paraId="1363734B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在高校思政网（网址http://www.sizhengwang.cn）首页点击</w:t>
      </w:r>
      <w:r>
        <w:rPr>
          <w:rFonts w:hint="eastAsia"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高校思想政治工作申报系统</w:t>
      </w:r>
      <w:r>
        <w:rPr>
          <w:rFonts w:hint="eastAsia"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（以下简称系统）图标，打开登录页面。</w:t>
      </w:r>
    </w:p>
    <w:p w14:paraId="694ACF79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各省级党委教育工作部门已配置专门账号和密码，可联系高校思政网工作人员获取。</w:t>
      </w:r>
    </w:p>
    <w:p w14:paraId="76063CE1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各省级党委教育工作部门登录系统后，在网页</w:t>
      </w:r>
      <w:r>
        <w:rPr>
          <w:rFonts w:hint="eastAsia"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工作区</w:t>
      </w:r>
      <w:r>
        <w:rPr>
          <w:rFonts w:hint="eastAsia"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可看到项目工作通知。点击右侧</w:t>
      </w:r>
      <w:r>
        <w:rPr>
          <w:rFonts w:hint="eastAsia"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添加填报人员信息</w:t>
      </w:r>
      <w:r>
        <w:rPr>
          <w:rFonts w:hint="eastAsia"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按钮，可添加推荐高校（含本地部委属高校）的具体工作人员姓名、单位、手机号码等基本信息（可批量导入），以便开通申报权限。添加信息并确认无误后，即可使用系统短信功能通知各校填报人员。</w:t>
      </w:r>
    </w:p>
    <w:p w14:paraId="685A8177">
      <w:pPr>
        <w:spacing w:line="560" w:lineRule="exact"/>
        <w:ind w:firstLine="656" w:firstLineChars="200"/>
        <w:rPr>
          <w:rFonts w:ascii="Times New Roman" w:hAnsi="Times New Roman" w:eastAsia="黑体" w:cs="Times New Roman"/>
          <w:color w:val="000000" w:themeColor="text1"/>
          <w:spacing w:val="4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 w:cs="Times New Roman"/>
          <w:color w:val="000000" w:themeColor="text1"/>
          <w:spacing w:val="4"/>
          <w:sz w:val="32"/>
          <w:szCs w:val="32"/>
          <w14:textFill>
            <w14:solidFill>
              <w14:schemeClr w14:val="tx1"/>
            </w14:solidFill>
          </w14:textFill>
        </w:rPr>
        <w:t>二、操作流程</w:t>
      </w:r>
    </w:p>
    <w:p w14:paraId="7325AAA3">
      <w:pPr>
        <w:spacing w:line="560" w:lineRule="exact"/>
        <w:ind w:firstLine="640" w:firstLineChars="200"/>
        <w:rPr>
          <w:rFonts w:ascii="Times New Roman" w:hAnsi="Times New Roman" w:eastAsia="楷体_GB2312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楷体_GB2312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（一）高校填写</w:t>
      </w:r>
    </w:p>
    <w:p w14:paraId="07102B73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手机验证码登录后，在网页</w:t>
      </w:r>
      <w:r>
        <w:rPr>
          <w:rFonts w:hint="eastAsia"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工作区</w:t>
      </w:r>
      <w:r>
        <w:rPr>
          <w:rFonts w:hint="eastAsia"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可看到工作通知。点击通知页面下方</w:t>
      </w:r>
      <w:r>
        <w:rPr>
          <w:rFonts w:hint="eastAsia"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在线填报</w:t>
      </w:r>
      <w:r>
        <w:rPr>
          <w:rFonts w:hint="eastAsia"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按钮，按省级党委教育工作部门要求填写项目基本信息，以附件形式上传《计划书》和支撑材料（若支撑材料不止</w:t>
      </w:r>
      <w:r>
        <w:rPr>
          <w:rFonts w:ascii="Times New Roman" w:hAnsi="Times New Roman" w:eastAsia="仿宋_GB2312" w:cs="Times New Roman"/>
          <w:color w:val="000000" w:themeColor="text1"/>
          <w:spacing w:val="-4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项，请汇编成册并制作目录）。《计划书》和支撑材料中的文图资料均上传Word版和PDF版，视频材料（若有）以MP</w:t>
      </w:r>
      <w:r>
        <w:rPr>
          <w:rFonts w:ascii="Times New Roman" w:hAnsi="Times New Roman" w:eastAsia="仿宋_GB2312" w:cs="Times New Roman"/>
          <w:color w:val="000000" w:themeColor="text1"/>
          <w:spacing w:val="-4"/>
          <w:sz w:val="32"/>
          <w:szCs w:val="32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（每个</w:t>
      </w:r>
      <w:r>
        <w:rPr>
          <w:rFonts w:ascii="Times New Roman" w:hAnsi="Times New Roman" w:eastAsia="仿宋_GB2312" w:cs="Times New Roman"/>
          <w:color w:val="000000" w:themeColor="text1"/>
          <w:spacing w:val="-4"/>
          <w:sz w:val="32"/>
          <w:szCs w:val="32"/>
          <w14:textFill>
            <w14:solidFill>
              <w14:schemeClr w14:val="tx1"/>
            </w14:solidFill>
          </w14:textFill>
        </w:rPr>
        <w:t>500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M以下）格式上传。</w:t>
      </w:r>
    </w:p>
    <w:p w14:paraId="125F948D">
      <w:pPr>
        <w:spacing w:line="560" w:lineRule="exact"/>
        <w:ind w:firstLine="640" w:firstLineChars="200"/>
        <w:rPr>
          <w:rFonts w:ascii="Times New Roman" w:hAnsi="Times New Roman" w:eastAsia="楷体_GB2312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楷体_GB2312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（二）省级党委教育工作部门填写</w:t>
      </w:r>
    </w:p>
    <w:p w14:paraId="77D29A6B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各省级党委教育工作部门对推荐高校提交的材料进行把关，审核通过后生成本省汇总表，在线打印后逐页加盖公章并拍照上传系统。</w:t>
      </w:r>
    </w:p>
    <w:p w14:paraId="657AF9B9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系统登录页面有操作图示，请参考图示进行操作。如有疑问，请联系高校思政网工作人员。</w:t>
      </w:r>
    </w:p>
    <w:p w14:paraId="39CB1BFA">
      <w:pPr>
        <w:spacing w:line="560" w:lineRule="exact"/>
        <w:ind w:firstLine="656" w:firstLineChars="200"/>
        <w:rPr>
          <w:rFonts w:ascii="Times New Roman" w:hAnsi="Times New Roman" w:eastAsia="黑体" w:cs="Times New Roman"/>
          <w:color w:val="000000" w:themeColor="text1"/>
          <w:spacing w:val="4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 w:cs="Times New Roman"/>
          <w:color w:val="000000" w:themeColor="text1"/>
          <w:spacing w:val="4"/>
          <w:sz w:val="32"/>
          <w:szCs w:val="32"/>
          <w14:textFill>
            <w14:solidFill>
              <w14:schemeClr w14:val="tx1"/>
            </w14:solidFill>
          </w14:textFill>
        </w:rPr>
        <w:t>三、注意事项</w:t>
      </w:r>
    </w:p>
    <w:p w14:paraId="3FFD23A2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（一）为确保系统运行安全，各地、各高校有关部门应指定专人负责操作。</w:t>
      </w:r>
    </w:p>
    <w:p w14:paraId="6D4CC136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（二）专门负责人要妥善保管账号和密码，不可泄露给他人；首次使用系统时，用分配的账号和密码登录，同时应尽快绑定本人手机号码，并修改初始密码。</w:t>
      </w:r>
    </w:p>
    <w:p w14:paraId="349D19C5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（三）如果专门负责人有变动，请及时解除原负责人手机号码，绑定新手机号码，设定新密码。</w:t>
      </w:r>
    </w:p>
    <w:p w14:paraId="09F27CCD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（四）申报信息一经提交，原则上不再进行修改，请认真填报。</w:t>
      </w:r>
    </w:p>
    <w:p w14:paraId="36AA7CF8">
      <w:pPr>
        <w:spacing w:line="560" w:lineRule="exact"/>
        <w:ind w:firstLine="656" w:firstLineChars="200"/>
        <w:rPr>
          <w:rFonts w:ascii="Times New Roman" w:hAnsi="Times New Roman" w:eastAsia="黑体" w:cs="Times New Roman"/>
          <w:color w:val="000000" w:themeColor="text1"/>
          <w:spacing w:val="4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 w:cs="Times New Roman"/>
          <w:color w:val="000000" w:themeColor="text1"/>
          <w:spacing w:val="4"/>
          <w:sz w:val="32"/>
          <w:szCs w:val="32"/>
          <w14:textFill>
            <w14:solidFill>
              <w14:schemeClr w14:val="tx1"/>
            </w14:solidFill>
          </w14:textFill>
        </w:rPr>
        <w:t>四、联系人及电话</w:t>
      </w:r>
    </w:p>
    <w:p w14:paraId="45890E49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西绕加措</w:t>
      </w:r>
      <w:r>
        <w:rPr>
          <w:rFonts w:ascii="Times New Roman" w:hAnsi="Times New Roman" w:eastAsia="仿宋_GB2312" w:cs="Times New Roman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仿宋_GB2312" w:cs="Times New Roman"/>
          <w:color w:val="000000" w:themeColor="text1"/>
          <w:spacing w:val="-4"/>
          <w:sz w:val="32"/>
          <w:szCs w:val="32"/>
          <w14:textFill>
            <w14:solidFill>
              <w14:schemeClr w14:val="tx1"/>
            </w14:solidFill>
          </w14:textFill>
        </w:rPr>
        <w:t>010-56803621</w:t>
      </w:r>
    </w:p>
    <w:p w14:paraId="2F02275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jYjFjOGE2ZWM2NDM3ZjVjZGMyZDhhNDEwZmI3NTYifQ=="/>
  </w:docVars>
  <w:rsids>
    <w:rsidRoot w:val="725B6F22"/>
    <w:rsid w:val="725B6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line="480" w:lineRule="auto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2024-07-08T07:28:00Z</dcterms:created>
  <dc:creator>Chloe</dc:creator>
  <cp:lastModifiedBy>Chloe</cp:lastModifiedBy>
  <dcterms:modified xsi:type="dcterms:W3CDTF">2024-07-08T07:28:10Z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2052-12.1.0.17145</vt:lpwstr>
  </property>
  <property fmtid="{D5CDD505-2E9C-101B-9397-08002B2CF9AE}" pid="3" name="ICV">
    <vt:lpwstr>975DA1D926ED4195A19429DDCBAE62A6_11</vt:lpwstr>
  </property>
</Properties>
</file>